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6F90" w14:textId="77777777" w:rsidR="00D37DAC" w:rsidRPr="001C6D34" w:rsidRDefault="00D37DAC" w:rsidP="00D0442E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4E73BEE7" w14:textId="77777777" w:rsidR="00D37DAC" w:rsidRPr="001C6D34" w:rsidRDefault="00D37DAC" w:rsidP="00D0442E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496F8AB8" w14:textId="77777777" w:rsidR="00D37DAC" w:rsidRPr="001C6D34" w:rsidRDefault="00D37DAC" w:rsidP="00D0442E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572996C6" w14:textId="31FCFD01" w:rsidR="00D37DAC" w:rsidRPr="001C6D34" w:rsidRDefault="00D37DAC" w:rsidP="00D37DAC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C45978">
        <w:rPr>
          <w:rFonts w:ascii="Gisha" w:hAnsi="Gisha" w:cs="Gisha"/>
          <w:smallCaps/>
          <w:sz w:val="24"/>
          <w:szCs w:val="24"/>
        </w:rPr>
        <w:t>133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39"/>
        <w:gridCol w:w="1412"/>
        <w:gridCol w:w="1416"/>
        <w:gridCol w:w="2373"/>
        <w:gridCol w:w="2205"/>
      </w:tblGrid>
      <w:tr w:rsidR="0029744A" w14:paraId="6309DF3E" w14:textId="77777777" w:rsidTr="001A1C25">
        <w:trPr>
          <w:trHeight w:val="305"/>
        </w:trPr>
        <w:tc>
          <w:tcPr>
            <w:tcW w:w="45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0AEF824" w14:textId="77777777" w:rsidR="007157D9" w:rsidRPr="00D37DAC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373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723D4A" w14:textId="77777777" w:rsidR="007157D9" w:rsidRPr="00D37DAC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0A63346" w14:textId="77777777" w:rsidR="007157D9" w:rsidRPr="00D37DAC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1A1C25" w14:paraId="55C9368C" w14:textId="77777777" w:rsidTr="001A1C25">
        <w:trPr>
          <w:trHeight w:val="596"/>
        </w:trPr>
        <w:tc>
          <w:tcPr>
            <w:tcW w:w="174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CC62D0F" w14:textId="77777777" w:rsidR="001A1C25" w:rsidRPr="00D37DAC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29BB62A1" w14:textId="69334F29" w:rsidR="001A1C25" w:rsidRPr="00D37DAC" w:rsidRDefault="001A1C25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38D96" w14:textId="77777777" w:rsidR="001A1C25" w:rsidRPr="00D37DAC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2D1B77D4" w14:textId="31D8EB2A" w:rsidR="001A1C25" w:rsidRPr="00D37DAC" w:rsidRDefault="004567B7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D0CCAC" w14:textId="77777777" w:rsidR="001A1C25" w:rsidRPr="00D37DAC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12488EFF" w14:textId="454F07EC" w:rsidR="001A1C25" w:rsidRPr="00D37DAC" w:rsidRDefault="004567B7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3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4A27C12" w14:textId="382F1CD1" w:rsidR="001A1C25" w:rsidRPr="00D37DAC" w:rsidRDefault="00D37DAC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  <w:tc>
          <w:tcPr>
            <w:tcW w:w="22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87E7130" w14:textId="49D0EEAF" w:rsidR="001A1C25" w:rsidRPr="00D37DAC" w:rsidRDefault="00D37DAC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D37DAC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</w:tr>
      <w:tr w:rsidR="004E7A98" w14:paraId="2905BEE8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233E7938" w14:textId="77777777" w:rsidR="007157D9" w:rsidRDefault="007157D9" w:rsidP="002F3278">
            <w:pPr>
              <w:spacing w:before="180" w:after="180"/>
              <w:rPr>
                <w:rFonts w:ascii="Gisha" w:hAnsi="Gisha" w:cs="Gisha"/>
              </w:rPr>
            </w:pPr>
            <w:r w:rsidRPr="00283E4F">
              <w:rPr>
                <w:rFonts w:ascii="Gisha" w:hAnsi="Gisha" w:cs="Gisha"/>
                <w:b/>
              </w:rPr>
              <w:t>OBJET</w:t>
            </w:r>
            <w:r>
              <w:rPr>
                <w:rFonts w:ascii="Gisha" w:hAnsi="Gisha" w:cs="Gisha"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</w:tcPr>
          <w:p w14:paraId="2EBD2373" w14:textId="6C65EE92" w:rsidR="00F51E8E" w:rsidRPr="00D37DAC" w:rsidRDefault="004F175A" w:rsidP="00AB5018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z w:val="20"/>
                <w:szCs w:val="20"/>
              </w:rPr>
              <w:t>Attribution du marché</w:t>
            </w:r>
            <w:r w:rsidR="00B7639F" w:rsidRPr="00D37DAC">
              <w:rPr>
                <w:rFonts w:ascii="Gisha" w:hAnsi="Gisha" w:cs="Gisha"/>
                <w:bCs/>
                <w:sz w:val="20"/>
                <w:szCs w:val="20"/>
              </w:rPr>
              <w:t xml:space="preserve"> MAPA2023-</w:t>
            </w:r>
            <w:r w:rsidR="001E40A6" w:rsidRPr="00D37DAC">
              <w:rPr>
                <w:rFonts w:ascii="Gisha" w:hAnsi="Gisha" w:cs="Gisha"/>
                <w:bCs/>
                <w:sz w:val="20"/>
                <w:szCs w:val="20"/>
              </w:rPr>
              <w:t>14 Travaux de réhabilitation des réseaux humides de la rue Michelet sur la commune de Fontvieille</w:t>
            </w:r>
          </w:p>
        </w:tc>
      </w:tr>
      <w:tr w:rsidR="009F53D7" w14:paraId="5DD25594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5C7992BC" w14:textId="77777777" w:rsidR="009F53D7" w:rsidRPr="00283E4F" w:rsidRDefault="005C5160" w:rsidP="002F3278">
            <w:pPr>
              <w:spacing w:before="180" w:after="180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RESUME</w:t>
            </w:r>
            <w:r w:rsidR="009F53D7">
              <w:rPr>
                <w:rFonts w:ascii="Gisha" w:hAnsi="Gisha" w:cs="Gisha"/>
                <w:b/>
              </w:rPr>
              <w:t xml:space="preserve"> : 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3EFF28F0" w14:textId="4238E2B7" w:rsidR="009F53D7" w:rsidRPr="00D37DAC" w:rsidRDefault="001A1C25" w:rsidP="001A1C25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D37DAC">
              <w:rPr>
                <w:rFonts w:ascii="Gisha" w:hAnsi="Gisha" w:cs="Gisha"/>
                <w:sz w:val="20"/>
                <w:szCs w:val="20"/>
              </w:rPr>
              <w:t xml:space="preserve">Il est proposé d’attribuer </w:t>
            </w:r>
            <w:r w:rsidR="001A63C9" w:rsidRPr="00D37DAC">
              <w:rPr>
                <w:rFonts w:ascii="Gisha" w:hAnsi="Gisha" w:cs="Gisha"/>
                <w:sz w:val="20"/>
                <w:szCs w:val="20"/>
              </w:rPr>
              <w:t>le marché</w:t>
            </w:r>
            <w:r w:rsidRPr="00D37DAC">
              <w:rPr>
                <w:rFonts w:ascii="Gisha" w:hAnsi="Gisha" w:cs="Gisha"/>
                <w:sz w:val="20"/>
                <w:szCs w:val="20"/>
              </w:rPr>
              <w:t xml:space="preserve"> passé selon une</w:t>
            </w:r>
            <w:r w:rsidR="004F175A" w:rsidRPr="00D37DAC">
              <w:rPr>
                <w:rFonts w:ascii="Gisha" w:hAnsi="Gisha" w:cs="Gisha"/>
                <w:sz w:val="20"/>
                <w:szCs w:val="20"/>
              </w:rPr>
              <w:t xml:space="preserve"> procédure adaptée pour </w:t>
            </w:r>
            <w:r w:rsidR="00B7639F" w:rsidRPr="00D37DAC">
              <w:rPr>
                <w:rFonts w:ascii="Gisha" w:hAnsi="Gisha" w:cs="Gisha"/>
                <w:sz w:val="20"/>
                <w:szCs w:val="20"/>
              </w:rPr>
              <w:t xml:space="preserve">les travaux de </w:t>
            </w:r>
            <w:r w:rsidR="001E40A6" w:rsidRPr="00D37DAC">
              <w:rPr>
                <w:rFonts w:ascii="Gisha" w:hAnsi="Gisha" w:cs="Gisha"/>
                <w:sz w:val="20"/>
                <w:szCs w:val="20"/>
              </w:rPr>
              <w:t>réhabilitation des réseaux humide sur la commune de Fontvieille</w:t>
            </w:r>
            <w:r w:rsidR="004F175A" w:rsidRPr="00D37DAC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</w:tbl>
    <w:p w14:paraId="1DE50769" w14:textId="0497A15E" w:rsidR="009F53D7" w:rsidRPr="00B24AFF" w:rsidRDefault="009F53D7" w:rsidP="00F61D49">
      <w:pPr>
        <w:spacing w:after="60"/>
        <w:rPr>
          <w:rFonts w:ascii="Gisha" w:hAnsi="Gisha" w:cs="Gisha"/>
          <w:sz w:val="8"/>
          <w:szCs w:val="18"/>
        </w:rPr>
      </w:pPr>
    </w:p>
    <w:p w14:paraId="1AE3AE76" w14:textId="77777777" w:rsidR="00CA4486" w:rsidRPr="00D37DAC" w:rsidRDefault="00CA4486" w:rsidP="00CA4486">
      <w:pPr>
        <w:spacing w:after="0" w:line="240" w:lineRule="auto"/>
        <w:rPr>
          <w:rFonts w:ascii="Gisha" w:hAnsi="Gisha" w:cs="Gisha"/>
          <w:sz w:val="28"/>
          <w:szCs w:val="20"/>
        </w:rPr>
      </w:pPr>
    </w:p>
    <w:p w14:paraId="79D86D2C" w14:textId="77777777" w:rsidR="00D37DAC" w:rsidRPr="0082178C" w:rsidRDefault="00D37DAC" w:rsidP="00D37DAC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7EE13C59" w14:textId="77777777" w:rsidR="00D37DAC" w:rsidRPr="0082178C" w:rsidRDefault="00D37DAC" w:rsidP="00D37DAC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>
        <w:rPr>
          <w:rFonts w:ascii="Gisha" w:hAnsi="Gisha" w:cs="Gisha"/>
          <w:sz w:val="20"/>
          <w:szCs w:val="20"/>
        </w:rPr>
        <w:t>le</w:t>
      </w:r>
      <w:proofErr w:type="gramEnd"/>
      <w:r>
        <w:rPr>
          <w:rFonts w:ascii="Gisha" w:hAnsi="Gisha" w:cs="Gisha"/>
          <w:sz w:val="20"/>
          <w:szCs w:val="20"/>
        </w:rPr>
        <w:t xml:space="preserve"> vingt-six octobre</w:t>
      </w:r>
      <w:r w:rsidRPr="0082178C">
        <w:rPr>
          <w:rFonts w:ascii="Gisha" w:hAnsi="Gisha" w:cs="Gisha"/>
          <w:sz w:val="20"/>
          <w:szCs w:val="20"/>
        </w:rPr>
        <w:t>,</w:t>
      </w:r>
    </w:p>
    <w:p w14:paraId="21D51CD8" w14:textId="77777777" w:rsidR="00D37DAC" w:rsidRDefault="00D37DAC" w:rsidP="00D37DAC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 w:rsidRPr="0082178C">
        <w:rPr>
          <w:rFonts w:ascii="Gisha" w:hAnsi="Gisha" w:cs="Gisha"/>
          <w:sz w:val="20"/>
          <w:szCs w:val="20"/>
        </w:rPr>
        <w:t>à</w:t>
      </w:r>
      <w:proofErr w:type="gramEnd"/>
      <w:r w:rsidRPr="0082178C">
        <w:rPr>
          <w:rFonts w:ascii="Gisha" w:hAnsi="Gisha" w:cs="Gisha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</w:t>
      </w:r>
      <w:r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07C03D59" w14:textId="77777777" w:rsidR="00D37DAC" w:rsidRPr="008F7AD1" w:rsidRDefault="00D37DAC" w:rsidP="00D37DAC">
      <w:pPr>
        <w:spacing w:after="0"/>
        <w:jc w:val="both"/>
        <w:rPr>
          <w:rFonts w:ascii="Gisha" w:hAnsi="Gisha" w:cs="Gisha"/>
          <w:sz w:val="28"/>
          <w:szCs w:val="24"/>
        </w:rPr>
      </w:pPr>
    </w:p>
    <w:p w14:paraId="2A32B00A" w14:textId="77777777" w:rsidR="004567B7" w:rsidRPr="00CC2D5F" w:rsidRDefault="004567B7" w:rsidP="004567B7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 xml:space="preserve"> : 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7598267A" w14:textId="77777777" w:rsidR="004567B7" w:rsidRPr="00CC2D5F" w:rsidRDefault="004567B7" w:rsidP="004567B7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69091506" w14:textId="77777777" w:rsidR="004567B7" w:rsidRPr="00CC2D5F" w:rsidRDefault="004567B7" w:rsidP="004567B7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1C786704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5214C424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01B5820F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2B4B18EC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7B07D44C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76687226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1FF01677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589A940B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3D2E4868" w14:textId="77777777" w:rsidR="004567B7" w:rsidRPr="00CC2D5F" w:rsidRDefault="004567B7" w:rsidP="004567B7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339C9287" w14:textId="77777777" w:rsidR="004567B7" w:rsidRPr="00C539CE" w:rsidRDefault="004567B7" w:rsidP="004567B7">
      <w:pPr>
        <w:tabs>
          <w:tab w:val="left" w:pos="1545"/>
        </w:tabs>
        <w:spacing w:after="0"/>
        <w:ind w:left="720"/>
        <w:contextualSpacing/>
        <w:rPr>
          <w:rFonts w:ascii="Gisha" w:hAnsi="Gisha" w:cs="Gisha"/>
          <w:sz w:val="28"/>
          <w:szCs w:val="20"/>
        </w:rPr>
      </w:pPr>
    </w:p>
    <w:p w14:paraId="18AE093B" w14:textId="1A8499AC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6C0811A8" w14:textId="36B187B1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</w:p>
    <w:p w14:paraId="53AF6B70" w14:textId="5EAA2DFF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</w:p>
    <w:p w14:paraId="41B366A1" w14:textId="12230342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</w:p>
    <w:p w14:paraId="6440A981" w14:textId="3F9D6D6E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</w:p>
    <w:p w14:paraId="157BDD1F" w14:textId="77777777" w:rsidR="004567B7" w:rsidRDefault="004567B7" w:rsidP="004567B7">
      <w:pPr>
        <w:spacing w:after="0"/>
        <w:rPr>
          <w:rFonts w:ascii="Gisha" w:hAnsi="Gisha" w:cs="Gisha"/>
          <w:sz w:val="20"/>
          <w:szCs w:val="20"/>
        </w:rPr>
      </w:pPr>
    </w:p>
    <w:p w14:paraId="39325376" w14:textId="1518DB91" w:rsidR="00FD2E33" w:rsidRPr="005F57CB" w:rsidRDefault="00FD2E33" w:rsidP="005D01A0">
      <w:pPr>
        <w:jc w:val="both"/>
        <w:rPr>
          <w:rFonts w:ascii="Gisha" w:hAnsi="Gisha" w:cs="Gisha"/>
          <w:sz w:val="2"/>
          <w:szCs w:val="20"/>
        </w:rPr>
      </w:pPr>
    </w:p>
    <w:p w14:paraId="5741645D" w14:textId="701E6996" w:rsidR="00CA4486" w:rsidRPr="004567B7" w:rsidRDefault="00093329" w:rsidP="004567B7">
      <w:pPr>
        <w:spacing w:after="240"/>
        <w:ind w:left="2126" w:firstLine="709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 xml:space="preserve">Le </w:t>
      </w:r>
      <w:r w:rsidR="004C24BC" w:rsidRPr="003D6ED0">
        <w:rPr>
          <w:rFonts w:ascii="Gisha" w:hAnsi="Gisha" w:cs="Gisha"/>
          <w:b/>
          <w:sz w:val="24"/>
          <w:szCs w:val="24"/>
        </w:rPr>
        <w:t>c</w:t>
      </w:r>
      <w:r w:rsidRPr="003D6ED0">
        <w:rPr>
          <w:rFonts w:ascii="Gisha" w:hAnsi="Gisha" w:cs="Gisha"/>
          <w:b/>
          <w:sz w:val="24"/>
          <w:szCs w:val="24"/>
        </w:rPr>
        <w:t>onseil communautaire,</w:t>
      </w:r>
    </w:p>
    <w:p w14:paraId="1F29D686" w14:textId="77777777" w:rsidR="004F175A" w:rsidRPr="004F175A" w:rsidRDefault="004F175A" w:rsidP="004567B7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isha" w:hAnsi="Gisha" w:cs="Gisha"/>
          <w:bCs/>
          <w:sz w:val="20"/>
          <w:szCs w:val="20"/>
          <w:u w:val="single"/>
        </w:rPr>
      </w:pPr>
      <w:r w:rsidRPr="004F175A">
        <w:rPr>
          <w:rFonts w:ascii="Gisha" w:hAnsi="Gisha" w:cs="Gisha" w:hint="cs"/>
          <w:bCs/>
          <w:sz w:val="20"/>
          <w:szCs w:val="20"/>
          <w:u w:val="single"/>
        </w:rPr>
        <w:t>Rapporteur :</w:t>
      </w:r>
      <w:r w:rsidRPr="00D37DAC">
        <w:rPr>
          <w:rFonts w:ascii="Gisha" w:hAnsi="Gisha" w:cs="Gisha" w:hint="cs"/>
          <w:bCs/>
          <w:sz w:val="20"/>
          <w:szCs w:val="20"/>
        </w:rPr>
        <w:t xml:space="preserve"> </w:t>
      </w:r>
      <w:r w:rsidRPr="00D37DAC">
        <w:rPr>
          <w:rFonts w:ascii="Gisha" w:hAnsi="Gisha" w:cs="Gisha"/>
          <w:bCs/>
          <w:sz w:val="20"/>
          <w:szCs w:val="20"/>
        </w:rPr>
        <w:t>Laurent GESLIN</w:t>
      </w:r>
    </w:p>
    <w:p w14:paraId="367E8512" w14:textId="77777777" w:rsidR="00D37DAC" w:rsidRDefault="00D37DAC" w:rsidP="00D37DAC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règlement délégué (UE) 2021/1952 de la commission du 10 novembre 2021 modifiant la directive 2014/24/UE du Parlement européen et du Conseil en ce qui concerne les seuils applicables pour les marchés publics de fourniture, de services et de travaux et pour les concours ; </w:t>
      </w:r>
    </w:p>
    <w:p w14:paraId="2EC3D2D1" w14:textId="77777777" w:rsidR="00D37DAC" w:rsidRPr="004F175A" w:rsidRDefault="00D37DAC" w:rsidP="00D37DAC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Code Général des</w:t>
      </w:r>
      <w:r w:rsidRPr="004F175A">
        <w:rPr>
          <w:rFonts w:ascii="Gisha" w:hAnsi="Gisha" w:cs="Gisha"/>
          <w:b/>
          <w:bCs/>
          <w:sz w:val="20"/>
          <w:szCs w:val="20"/>
        </w:rPr>
        <w:t xml:space="preserve"> </w:t>
      </w:r>
      <w:r w:rsidRPr="004F175A">
        <w:rPr>
          <w:rFonts w:ascii="Gisha" w:hAnsi="Gisha" w:cs="Gisha"/>
          <w:bCs/>
          <w:sz w:val="20"/>
          <w:szCs w:val="20"/>
        </w:rPr>
        <w:t>Collectivités Territoriales, et notamment ses articles L. 2122-22, L. 2122-23, L. 5211-2 et L. 5214-16 ;</w:t>
      </w:r>
    </w:p>
    <w:p w14:paraId="297B5626" w14:textId="77777777" w:rsidR="00D37DAC" w:rsidRPr="004F175A" w:rsidRDefault="00D37DAC" w:rsidP="00D37DAC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 Code de la Commande Publique publié au journal officiel du 5 décembre 2018 et entré en vigueur au 1er avril 2019, et </w:t>
      </w:r>
      <w:r w:rsidRPr="006723E9">
        <w:rPr>
          <w:rFonts w:ascii="Gisha" w:hAnsi="Gisha" w:cs="Gisha"/>
          <w:bCs/>
          <w:sz w:val="20"/>
          <w:szCs w:val="20"/>
        </w:rPr>
        <w:t>notamment ses articles L. 2123-1 et R. 2123-1 1° ;</w:t>
      </w:r>
    </w:p>
    <w:p w14:paraId="7BA4A872" w14:textId="3B1427E8" w:rsidR="00D37DAC" w:rsidRPr="004F175A" w:rsidRDefault="00D37DAC" w:rsidP="00D37DAC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les statuts de la Communauté de communes Vallée des </w:t>
      </w:r>
      <w:r>
        <w:rPr>
          <w:rFonts w:ascii="Gisha" w:hAnsi="Gisha" w:cs="Gisha"/>
          <w:bCs/>
          <w:sz w:val="20"/>
          <w:szCs w:val="20"/>
        </w:rPr>
        <w:t>Baux-Alpilles et notamment ses</w:t>
      </w:r>
      <w:r w:rsidRPr="004F175A">
        <w:rPr>
          <w:rFonts w:ascii="Gisha" w:hAnsi="Gisha" w:cs="Gisha"/>
          <w:bCs/>
          <w:sz w:val="20"/>
          <w:szCs w:val="20"/>
        </w:rPr>
        <w:t xml:space="preserve"> compétence</w:t>
      </w:r>
      <w:r>
        <w:rPr>
          <w:rFonts w:ascii="Gisha" w:hAnsi="Gisha" w:cs="Gisha"/>
          <w:bCs/>
          <w:sz w:val="20"/>
          <w:szCs w:val="20"/>
        </w:rPr>
        <w:t>s</w:t>
      </w:r>
      <w:r w:rsidRPr="004F175A">
        <w:rPr>
          <w:rFonts w:ascii="Gisha" w:hAnsi="Gisha" w:cs="Gisha"/>
          <w:bCs/>
          <w:sz w:val="20"/>
          <w:szCs w:val="20"/>
        </w:rPr>
        <w:t xml:space="preserve"> « </w:t>
      </w:r>
      <w:r>
        <w:rPr>
          <w:rFonts w:ascii="Gisha" w:hAnsi="Gisha" w:cs="Gisha"/>
          <w:bCs/>
          <w:sz w:val="20"/>
          <w:szCs w:val="20"/>
        </w:rPr>
        <w:t>eau potable », « eaux pluviales » et « assainissement des eaux usées</w:t>
      </w:r>
      <w:r w:rsidRPr="004F175A">
        <w:rPr>
          <w:rFonts w:ascii="Gisha" w:hAnsi="Gisha" w:cs="Gisha"/>
          <w:bCs/>
          <w:sz w:val="20"/>
          <w:szCs w:val="20"/>
        </w:rPr>
        <w:t> » ;</w:t>
      </w:r>
    </w:p>
    <w:p w14:paraId="76DF29E7" w14:textId="77777777" w:rsidR="00D37DAC" w:rsidRDefault="00D37DAC" w:rsidP="00D37DAC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>Vu</w:t>
      </w:r>
      <w:r w:rsidRPr="004F175A">
        <w:rPr>
          <w:rFonts w:ascii="Gisha" w:hAnsi="Gisha" w:cs="Gisha"/>
          <w:bCs/>
          <w:sz w:val="20"/>
          <w:szCs w:val="20"/>
        </w:rPr>
        <w:t xml:space="preserve"> la délibération du Conseil communautaire n°08/2022 en date du 11 février 2022 donnant délégation au Président Hervé CHERUBINI ;</w:t>
      </w:r>
    </w:p>
    <w:p w14:paraId="6A5772EF" w14:textId="77777777" w:rsidR="00D37DAC" w:rsidRPr="005C0D8D" w:rsidRDefault="00D37DAC" w:rsidP="00D37DAC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procès-verbal de la Commission </w:t>
      </w:r>
      <w:r>
        <w:rPr>
          <w:rFonts w:ascii="Gisha" w:hAnsi="Gisha" w:cs="Gisha"/>
          <w:sz w:val="20"/>
          <w:szCs w:val="20"/>
        </w:rPr>
        <w:t>d’attribution</w:t>
      </w:r>
      <w:r w:rsidRPr="005C0D8D">
        <w:rPr>
          <w:rFonts w:ascii="Gisha" w:hAnsi="Gisha" w:cs="Gisha"/>
          <w:sz w:val="20"/>
          <w:szCs w:val="20"/>
        </w:rPr>
        <w:t xml:space="preserve"> du </w:t>
      </w:r>
      <w:r>
        <w:rPr>
          <w:rFonts w:ascii="Gisha" w:hAnsi="Gisha" w:cs="Gisha"/>
          <w:sz w:val="20"/>
          <w:szCs w:val="20"/>
        </w:rPr>
        <w:t>17 octobre 2023</w:t>
      </w:r>
      <w:r w:rsidRPr="005C0D8D">
        <w:rPr>
          <w:rFonts w:ascii="Gisha" w:hAnsi="Gisha" w:cs="Gisha"/>
          <w:sz w:val="20"/>
          <w:szCs w:val="20"/>
        </w:rPr>
        <w:t xml:space="preserve"> ;</w:t>
      </w:r>
    </w:p>
    <w:p w14:paraId="37E129F2" w14:textId="77777777" w:rsidR="00D37DAC" w:rsidRPr="0020142E" w:rsidRDefault="00D37DAC" w:rsidP="00D37DAC">
      <w:pPr>
        <w:suppressAutoHyphens/>
        <w:autoSpaceDN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budget communautaire ;</w:t>
      </w:r>
    </w:p>
    <w:p w14:paraId="520D1F1F" w14:textId="77777777" w:rsidR="001A1C25" w:rsidRP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</w:p>
    <w:p w14:paraId="5E80882A" w14:textId="472CFE70" w:rsidR="001A1C25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lastRenderedPageBreak/>
        <w:t>Monsieur le Vice-Président expose à l’assemblée qu’une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consultation a été lancée pour </w:t>
      </w:r>
      <w:r w:rsidR="0039352E">
        <w:rPr>
          <w:rFonts w:ascii="Gisha" w:hAnsi="Gisha" w:cs="Gisha"/>
          <w:bCs/>
          <w:sz w:val="20"/>
          <w:szCs w:val="20"/>
        </w:rPr>
        <w:t xml:space="preserve">des travaux </w:t>
      </w:r>
      <w:r w:rsidR="00E56C1E">
        <w:rPr>
          <w:rFonts w:ascii="Gisha" w:hAnsi="Gisha" w:cs="Gisha"/>
          <w:bCs/>
          <w:sz w:val="20"/>
          <w:szCs w:val="20"/>
        </w:rPr>
        <w:t xml:space="preserve">de </w:t>
      </w:r>
      <w:r w:rsidR="001E40A6">
        <w:rPr>
          <w:rFonts w:ascii="Gisha" w:hAnsi="Gisha" w:cs="Gisha"/>
          <w:bCs/>
          <w:sz w:val="20"/>
          <w:szCs w:val="20"/>
        </w:rPr>
        <w:t>réhabilitation des réseaux humides de la rue Michelet située à Fontvieille</w:t>
      </w:r>
      <w:r w:rsidR="0039352E">
        <w:rPr>
          <w:rFonts w:ascii="Gisha" w:hAnsi="Gisha" w:cs="Gisha"/>
          <w:bCs/>
          <w:sz w:val="20"/>
          <w:szCs w:val="20"/>
        </w:rPr>
        <w:t xml:space="preserve">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lancée sous la forme d’une procédure adaptée et envoyée pour publication le </w:t>
      </w:r>
      <w:r w:rsidR="0039352E">
        <w:rPr>
          <w:rFonts w:ascii="Gisha" w:hAnsi="Gisha" w:cs="Gisha"/>
          <w:bCs/>
          <w:sz w:val="20"/>
          <w:szCs w:val="20"/>
        </w:rPr>
        <w:t>2</w:t>
      </w:r>
      <w:r w:rsidR="001A63C9">
        <w:rPr>
          <w:rFonts w:ascii="Gisha" w:hAnsi="Gisha" w:cs="Gisha"/>
          <w:bCs/>
          <w:sz w:val="20"/>
          <w:szCs w:val="20"/>
        </w:rPr>
        <w:t>1</w:t>
      </w:r>
      <w:r w:rsidR="0039352E">
        <w:rPr>
          <w:rFonts w:ascii="Gisha" w:hAnsi="Gisha" w:cs="Gisha"/>
          <w:bCs/>
          <w:sz w:val="20"/>
          <w:szCs w:val="20"/>
        </w:rPr>
        <w:t xml:space="preserve"> juillet 2023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(supports : BOAMP, profil acheteur, site internet</w:t>
      </w:r>
      <w:r>
        <w:rPr>
          <w:rFonts w:ascii="Gisha" w:hAnsi="Gisha" w:cs="Gisha"/>
          <w:bCs/>
          <w:sz w:val="20"/>
          <w:szCs w:val="20"/>
        </w:rPr>
        <w:t xml:space="preserve"> de la Communauté de communes).</w:t>
      </w:r>
    </w:p>
    <w:p w14:paraId="7640FC77" w14:textId="77777777" w:rsidR="001A1C25" w:rsidRPr="004567B7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3A7EF168" w14:textId="63423C4C" w:rsid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I</w:t>
      </w:r>
      <w:r w:rsidR="004F175A" w:rsidRPr="004F175A">
        <w:rPr>
          <w:rFonts w:ascii="Gisha" w:hAnsi="Gisha" w:cs="Gisha"/>
          <w:bCs/>
          <w:sz w:val="20"/>
          <w:szCs w:val="20"/>
        </w:rPr>
        <w:t>l s’agit d’un</w:t>
      </w:r>
      <w:r w:rsidR="004F175A" w:rsidRPr="004F175A">
        <w:rPr>
          <w:rFonts w:ascii="Gisha" w:hAnsi="Gisha" w:cs="Gisha" w:hint="cs"/>
          <w:bCs/>
          <w:sz w:val="20"/>
          <w:szCs w:val="20"/>
        </w:rPr>
        <w:t xml:space="preserve"> marché </w:t>
      </w:r>
      <w:r w:rsidR="0039352E">
        <w:rPr>
          <w:rFonts w:ascii="Gisha" w:hAnsi="Gisha" w:cs="Gisha"/>
          <w:bCs/>
          <w:sz w:val="20"/>
          <w:szCs w:val="20"/>
        </w:rPr>
        <w:t xml:space="preserve">global à prix </w:t>
      </w:r>
      <w:r w:rsidR="001A63C9">
        <w:rPr>
          <w:rFonts w:ascii="Gisha" w:hAnsi="Gisha" w:cs="Gisha"/>
          <w:bCs/>
          <w:sz w:val="20"/>
          <w:szCs w:val="20"/>
        </w:rPr>
        <w:t>forfaitaires</w:t>
      </w:r>
      <w:r>
        <w:rPr>
          <w:rFonts w:ascii="Gisha" w:hAnsi="Gisha" w:cs="Gisha"/>
          <w:bCs/>
          <w:sz w:val="20"/>
          <w:szCs w:val="20"/>
        </w:rPr>
        <w:t xml:space="preserve">. </w:t>
      </w:r>
    </w:p>
    <w:p w14:paraId="5D1972A1" w14:textId="77777777" w:rsidR="001A1C25" w:rsidRPr="004567B7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57DDFF27" w14:textId="295778F5" w:rsidR="004F175A" w:rsidRDefault="001A1C25" w:rsidP="0039352E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t xml:space="preserve">Monsieur le Vice-Président expose à l’assemblée que la Commission </w:t>
      </w:r>
      <w:r>
        <w:rPr>
          <w:rFonts w:ascii="Gisha" w:hAnsi="Gisha" w:cs="Gisha"/>
          <w:sz w:val="20"/>
          <w:szCs w:val="20"/>
        </w:rPr>
        <w:t>MAPA</w:t>
      </w:r>
      <w:r w:rsidRPr="005C0D8D">
        <w:rPr>
          <w:rFonts w:ascii="Gisha" w:hAnsi="Gisha" w:cs="Gisha"/>
          <w:sz w:val="20"/>
          <w:szCs w:val="20"/>
        </w:rPr>
        <w:t xml:space="preserve"> s’est réunie le </w:t>
      </w:r>
      <w:r w:rsidR="0039352E">
        <w:rPr>
          <w:rFonts w:ascii="Gisha" w:hAnsi="Gisha" w:cs="Gisha"/>
          <w:sz w:val="20"/>
          <w:szCs w:val="20"/>
        </w:rPr>
        <w:t>17 octobre 2023 e</w:t>
      </w:r>
      <w:r>
        <w:rPr>
          <w:rFonts w:ascii="Gisha" w:hAnsi="Gisha" w:cs="Gisha"/>
          <w:bCs/>
          <w:sz w:val="20"/>
          <w:szCs w:val="20"/>
        </w:rPr>
        <w:t xml:space="preserve">t à donner un avis favorable pour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retenir </w:t>
      </w:r>
      <w:r w:rsidR="0083591A">
        <w:rPr>
          <w:rFonts w:ascii="Gisha" w:hAnsi="Gisha" w:cs="Gisha"/>
          <w:bCs/>
          <w:sz w:val="20"/>
          <w:szCs w:val="20"/>
        </w:rPr>
        <w:t>l</w:t>
      </w:r>
      <w:r w:rsidR="009647C7">
        <w:rPr>
          <w:rFonts w:ascii="Gisha" w:hAnsi="Gisha" w:cs="Gisha"/>
          <w:bCs/>
          <w:sz w:val="20"/>
          <w:szCs w:val="20"/>
        </w:rPr>
        <w:t>’</w:t>
      </w:r>
      <w:r w:rsidR="0083591A">
        <w:rPr>
          <w:rFonts w:ascii="Gisha" w:hAnsi="Gisha" w:cs="Gisha"/>
          <w:bCs/>
          <w:sz w:val="20"/>
          <w:szCs w:val="20"/>
        </w:rPr>
        <w:t>offre économiquement l</w:t>
      </w:r>
      <w:r w:rsidR="009647C7">
        <w:rPr>
          <w:rFonts w:ascii="Gisha" w:hAnsi="Gisha" w:cs="Gisha"/>
          <w:bCs/>
          <w:sz w:val="20"/>
          <w:szCs w:val="20"/>
        </w:rPr>
        <w:t>a</w:t>
      </w:r>
      <w:r w:rsidR="0083591A">
        <w:rPr>
          <w:rFonts w:ascii="Gisha" w:hAnsi="Gisha" w:cs="Gisha"/>
          <w:bCs/>
          <w:sz w:val="20"/>
          <w:szCs w:val="20"/>
        </w:rPr>
        <w:t xml:space="preserve"> plus avantageuse suivante</w:t>
      </w:r>
      <w:r w:rsidR="0039352E">
        <w:rPr>
          <w:rFonts w:ascii="Gisha" w:hAnsi="Gisha" w:cs="Gisha"/>
          <w:bCs/>
          <w:sz w:val="20"/>
          <w:szCs w:val="20"/>
        </w:rPr>
        <w:t> </w:t>
      </w:r>
      <w:r w:rsidR="0083591A">
        <w:rPr>
          <w:rFonts w:ascii="Gisha" w:hAnsi="Gisha" w:cs="Gisha"/>
          <w:bCs/>
          <w:sz w:val="20"/>
          <w:szCs w:val="20"/>
        </w:rPr>
        <w:t>:</w:t>
      </w:r>
    </w:p>
    <w:p w14:paraId="3E91E1F3" w14:textId="77777777" w:rsidR="001A1C25" w:rsidRPr="004567B7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6"/>
          <w:szCs w:val="20"/>
        </w:rPr>
      </w:pPr>
    </w:p>
    <w:p w14:paraId="733872B3" w14:textId="45570A36" w:rsidR="0083591A" w:rsidRDefault="001E40A6" w:rsidP="003935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Groupement CISE TP/REHACANA</w:t>
      </w:r>
    </w:p>
    <w:p w14:paraId="2D053DB3" w14:textId="77777777" w:rsidR="0039352E" w:rsidRPr="004567B7" w:rsidRDefault="0039352E" w:rsidP="0039352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7A925860" w14:textId="77777777" w:rsidR="004F175A" w:rsidRPr="004F175A" w:rsidRDefault="004F175A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 w:hint="cs"/>
          <w:bCs/>
          <w:sz w:val="20"/>
          <w:szCs w:val="20"/>
        </w:rPr>
        <w:t>Le Conseil communautaire, après avoir ouï l'exposé de Monsieur le Vice-Préside</w:t>
      </w:r>
      <w:r w:rsidRPr="004F175A">
        <w:rPr>
          <w:rFonts w:ascii="Gisha" w:hAnsi="Gisha" w:cs="Gisha"/>
          <w:bCs/>
          <w:sz w:val="20"/>
          <w:szCs w:val="20"/>
        </w:rPr>
        <w:t>nt et en avoir délibéré :</w:t>
      </w:r>
    </w:p>
    <w:p w14:paraId="1D6B38EF" w14:textId="77777777" w:rsidR="005C7CC1" w:rsidRPr="004567B7" w:rsidRDefault="005C7CC1" w:rsidP="001A1C25">
      <w:pPr>
        <w:spacing w:after="0" w:line="240" w:lineRule="auto"/>
        <w:jc w:val="both"/>
        <w:rPr>
          <w:rFonts w:ascii="Gisha" w:hAnsi="Gisha" w:cs="Gisha"/>
          <w:sz w:val="24"/>
          <w:szCs w:val="32"/>
        </w:rPr>
      </w:pPr>
    </w:p>
    <w:p w14:paraId="0FD94457" w14:textId="6210F494" w:rsidR="002A5692" w:rsidRDefault="002A5692" w:rsidP="001A1C25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>D</w:t>
      </w:r>
      <w:r w:rsidR="004C24BC" w:rsidRPr="003D6ED0">
        <w:rPr>
          <w:rFonts w:ascii="Gisha" w:hAnsi="Gisha" w:cs="Gisha"/>
          <w:b/>
          <w:sz w:val="24"/>
          <w:szCs w:val="24"/>
        </w:rPr>
        <w:t>élibère</w:t>
      </w:r>
      <w:r w:rsidR="00A02A5F">
        <w:rPr>
          <w:rFonts w:ascii="Gisha" w:hAnsi="Gisha" w:cs="Gisha"/>
          <w:b/>
          <w:sz w:val="24"/>
          <w:szCs w:val="24"/>
        </w:rPr>
        <w:t> :</w:t>
      </w:r>
      <w:r w:rsidRPr="003D6ED0">
        <w:rPr>
          <w:rFonts w:ascii="Gisha" w:hAnsi="Gisha" w:cs="Gisha"/>
          <w:b/>
          <w:sz w:val="24"/>
          <w:szCs w:val="24"/>
        </w:rPr>
        <w:t xml:space="preserve"> </w:t>
      </w:r>
    </w:p>
    <w:p w14:paraId="3F83BE0A" w14:textId="77777777" w:rsidR="00420253" w:rsidRPr="004567B7" w:rsidRDefault="00420253" w:rsidP="001A1C25">
      <w:pPr>
        <w:spacing w:after="0"/>
        <w:jc w:val="center"/>
        <w:rPr>
          <w:rFonts w:ascii="Gisha" w:hAnsi="Gisha" w:cs="Gisha"/>
          <w:sz w:val="20"/>
          <w:szCs w:val="20"/>
        </w:rPr>
      </w:pPr>
    </w:p>
    <w:p w14:paraId="5B17CB2E" w14:textId="31D1C9A4" w:rsidR="0028102A" w:rsidRPr="004172B5" w:rsidRDefault="007B617A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Article 1 : </w:t>
      </w:r>
      <w:r w:rsidR="00591DB0">
        <w:rPr>
          <w:rFonts w:ascii="Gisha" w:hAnsi="Gisha" w:cs="Gisha"/>
          <w:b/>
          <w:sz w:val="20"/>
          <w:szCs w:val="20"/>
        </w:rPr>
        <w:t xml:space="preserve">Attribue </w:t>
      </w:r>
      <w:r w:rsidR="00591DB0" w:rsidRPr="004172B5">
        <w:rPr>
          <w:rFonts w:ascii="Gisha" w:hAnsi="Gisha" w:cs="Gisha"/>
          <w:bCs/>
          <w:sz w:val="20"/>
          <w:szCs w:val="20"/>
        </w:rPr>
        <w:t xml:space="preserve">le marché </w:t>
      </w:r>
      <w:r w:rsidR="001A1C25">
        <w:rPr>
          <w:rFonts w:ascii="Gisha" w:hAnsi="Gisha" w:cs="Gisha"/>
          <w:bCs/>
          <w:sz w:val="20"/>
          <w:szCs w:val="20"/>
        </w:rPr>
        <w:t>n°</w:t>
      </w:r>
      <w:r w:rsidR="0039352E">
        <w:rPr>
          <w:rFonts w:ascii="Gisha" w:hAnsi="Gisha" w:cs="Gisha"/>
          <w:bCs/>
          <w:sz w:val="20"/>
          <w:szCs w:val="20"/>
        </w:rPr>
        <w:t>MAPA2023-</w:t>
      </w:r>
      <w:r w:rsidR="001E40A6">
        <w:rPr>
          <w:rFonts w:ascii="Gisha" w:hAnsi="Gisha" w:cs="Gisha"/>
          <w:bCs/>
          <w:sz w:val="20"/>
          <w:szCs w:val="20"/>
        </w:rPr>
        <w:t>14 Travaux de réhabilitation des réseaux humides de la rue Michelet sur la commune de Fontvieille</w:t>
      </w:r>
    </w:p>
    <w:p w14:paraId="7B0F6E69" w14:textId="77777777" w:rsidR="006723E9" w:rsidRPr="004567B7" w:rsidRDefault="006723E9" w:rsidP="006723E9">
      <w:pPr>
        <w:spacing w:after="0" w:line="240" w:lineRule="auto"/>
        <w:jc w:val="both"/>
        <w:rPr>
          <w:rFonts w:ascii="Gisha" w:hAnsi="Gisha" w:cs="Gisha"/>
          <w:bCs/>
          <w:sz w:val="6"/>
          <w:szCs w:val="20"/>
        </w:rPr>
      </w:pPr>
    </w:p>
    <w:p w14:paraId="58D097AA" w14:textId="3E4E8463" w:rsidR="00310E36" w:rsidRPr="001A63C9" w:rsidRDefault="001E40A6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Groupement CISE TP/REHACANA</w:t>
      </w:r>
      <w:r w:rsidR="009647C7">
        <w:rPr>
          <w:rFonts w:ascii="Gisha" w:hAnsi="Gisha" w:cs="Gisha"/>
          <w:bCs/>
          <w:sz w:val="20"/>
          <w:szCs w:val="20"/>
        </w:rPr>
        <w:t xml:space="preserve"> 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pour un </w:t>
      </w:r>
      <w:r w:rsidR="00903875">
        <w:rPr>
          <w:rFonts w:ascii="Gisha" w:hAnsi="Gisha" w:cs="Gisha"/>
          <w:bCs/>
          <w:sz w:val="20"/>
          <w:szCs w:val="20"/>
        </w:rPr>
        <w:t xml:space="preserve">montant </w:t>
      </w:r>
      <w:r>
        <w:rPr>
          <w:rFonts w:ascii="Gisha" w:hAnsi="Gisha" w:cs="Gisha"/>
          <w:bCs/>
          <w:sz w:val="20"/>
          <w:szCs w:val="20"/>
        </w:rPr>
        <w:t>global et forfaitaire de 685 585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€ HT</w:t>
      </w:r>
      <w:r w:rsidR="00F360DF">
        <w:rPr>
          <w:rFonts w:ascii="Gisha" w:hAnsi="Gisha" w:cs="Gisha"/>
          <w:bCs/>
          <w:sz w:val="20"/>
          <w:szCs w:val="20"/>
        </w:rPr>
        <w:t xml:space="preserve"> - </w:t>
      </w:r>
      <w:proofErr w:type="gramStart"/>
      <w:r w:rsidR="004172B5" w:rsidRPr="001A63C9">
        <w:rPr>
          <w:rFonts w:ascii="Gisha" w:hAnsi="Gisha" w:cs="Gisha"/>
          <w:bCs/>
          <w:sz w:val="20"/>
          <w:szCs w:val="20"/>
        </w:rPr>
        <w:t>Siret:</w:t>
      </w:r>
      <w:proofErr w:type="gramEnd"/>
      <w:r w:rsidR="004172B5" w:rsidRPr="001A63C9">
        <w:rPr>
          <w:rFonts w:ascii="Gisha" w:hAnsi="Gisha" w:cs="Gisha"/>
          <w:bCs/>
          <w:sz w:val="20"/>
          <w:szCs w:val="20"/>
        </w:rPr>
        <w:t xml:space="preserve"> </w:t>
      </w:r>
      <w:r>
        <w:rPr>
          <w:rFonts w:ascii="Gisha" w:hAnsi="Gisha" w:cs="Gisha"/>
          <w:sz w:val="20"/>
          <w:szCs w:val="20"/>
        </w:rPr>
        <w:t xml:space="preserve">428 561 740 00328 </w:t>
      </w:r>
      <w:r w:rsidR="004172B5" w:rsidRPr="001A63C9">
        <w:rPr>
          <w:rFonts w:ascii="Gisha" w:hAnsi="Gisha" w:cs="Gisha"/>
          <w:bCs/>
          <w:sz w:val="20"/>
          <w:szCs w:val="20"/>
        </w:rPr>
        <w:t xml:space="preserve">– </w:t>
      </w:r>
      <w:r>
        <w:rPr>
          <w:rFonts w:ascii="Gisha" w:hAnsi="Gisha" w:cs="Gisha"/>
          <w:bCs/>
          <w:sz w:val="20"/>
          <w:szCs w:val="20"/>
        </w:rPr>
        <w:t>Direction régionale Sud Est – ZAC Raphael Garcin – 30400 Villeneuve Lez Avignon</w:t>
      </w:r>
    </w:p>
    <w:p w14:paraId="6E8C6423" w14:textId="77777777" w:rsidR="006723E9" w:rsidRPr="004567B7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b/>
          <w:sz w:val="20"/>
          <w:szCs w:val="20"/>
        </w:rPr>
      </w:pPr>
    </w:p>
    <w:p w14:paraId="1AEA922C" w14:textId="5DA6F60E" w:rsidR="006723E9" w:rsidRPr="005C0D8D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color w:val="000000"/>
          <w:sz w:val="20"/>
          <w:szCs w:val="20"/>
        </w:rPr>
      </w:pPr>
      <w:r w:rsidRPr="005C0D8D"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2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Autorise </w:t>
      </w:r>
      <w:r w:rsidRPr="005C0D8D">
        <w:rPr>
          <w:rFonts w:ascii="Gisha" w:hAnsi="Gisha" w:cs="Gisha" w:hint="cs"/>
          <w:sz w:val="20"/>
          <w:szCs w:val="20"/>
        </w:rPr>
        <w:t>Monsieur le Président, ou son représentant, en tant que personne responsable, à signer l’accord-cadre public, ainsi que l’ensemble des pièces nécessaires à sa mise en œuvre ;</w:t>
      </w:r>
    </w:p>
    <w:p w14:paraId="33F6546A" w14:textId="77777777" w:rsidR="006723E9" w:rsidRPr="004567B7" w:rsidRDefault="006723E9" w:rsidP="006723E9">
      <w:pPr>
        <w:tabs>
          <w:tab w:val="left" w:pos="540"/>
        </w:tabs>
        <w:spacing w:after="0" w:line="240" w:lineRule="auto"/>
        <w:ind w:leftChars="700" w:left="3220" w:hanging="1680"/>
        <w:jc w:val="both"/>
        <w:outlineLvl w:val="0"/>
        <w:rPr>
          <w:rFonts w:ascii="Gisha" w:hAnsi="Gisha" w:cs="Gisha"/>
          <w:bCs/>
          <w:sz w:val="20"/>
          <w:szCs w:val="20"/>
        </w:rPr>
      </w:pPr>
    </w:p>
    <w:p w14:paraId="0C11235A" w14:textId="348FE54D" w:rsidR="006723E9" w:rsidRDefault="006723E9" w:rsidP="006723E9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3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Précise </w:t>
      </w:r>
      <w:r w:rsidRPr="005C0D8D">
        <w:rPr>
          <w:rFonts w:ascii="Gisha" w:hAnsi="Gisha" w:cs="Gisha" w:hint="cs"/>
          <w:sz w:val="20"/>
          <w:szCs w:val="20"/>
        </w:rPr>
        <w:t>que la dépense sera imputée aux chapitres et articles correspondants du budget communautaire.</w:t>
      </w:r>
    </w:p>
    <w:p w14:paraId="563A8F72" w14:textId="36EC98BE" w:rsidR="00D37DAC" w:rsidRPr="004567B7" w:rsidRDefault="00D37DAC" w:rsidP="006723E9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sz w:val="28"/>
          <w:szCs w:val="20"/>
        </w:rPr>
      </w:pPr>
    </w:p>
    <w:p w14:paraId="009BD76A" w14:textId="23BDAAC7" w:rsidR="00D37DAC" w:rsidRDefault="004567B7" w:rsidP="006723E9">
      <w:pPr>
        <w:spacing w:after="0"/>
        <w:jc w:val="both"/>
        <w:rPr>
          <w:rFonts w:ascii="Gisha" w:hAnsi="Gisha" w:cs="Gisha"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6617AC06" w14:textId="77777777" w:rsidR="00D37DAC" w:rsidRPr="004567B7" w:rsidRDefault="00D37DAC" w:rsidP="006723E9">
      <w:pPr>
        <w:spacing w:after="0"/>
        <w:jc w:val="both"/>
        <w:rPr>
          <w:rFonts w:ascii="Gisha" w:hAnsi="Gisha" w:cs="Gisha"/>
          <w:sz w:val="12"/>
          <w:szCs w:val="20"/>
        </w:rPr>
      </w:pPr>
    </w:p>
    <w:p w14:paraId="17A5FEBC" w14:textId="77777777" w:rsidR="00E06C07" w:rsidRPr="004567B7" w:rsidRDefault="00E06C07" w:rsidP="006723E9">
      <w:pPr>
        <w:spacing w:after="0"/>
        <w:jc w:val="both"/>
        <w:rPr>
          <w:rFonts w:ascii="Gisha" w:hAnsi="Gisha" w:cs="Gisha"/>
          <w:sz w:val="12"/>
          <w:szCs w:val="20"/>
        </w:rPr>
      </w:pPr>
    </w:p>
    <w:p w14:paraId="5FE08695" w14:textId="473B60FA" w:rsidR="00E06C07" w:rsidRDefault="0005541B" w:rsidP="006723E9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18697587" w14:textId="77777777" w:rsidR="00E06C07" w:rsidRDefault="00E06C07" w:rsidP="006723E9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7771CFB6" w14:textId="77777777" w:rsidR="007157D9" w:rsidRPr="007157D9" w:rsidRDefault="007157D9" w:rsidP="006723E9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37DCD299" w14:textId="3AC929B7" w:rsidR="00D37DAC" w:rsidRDefault="00A02A5F" w:rsidP="004567B7">
      <w:pPr>
        <w:spacing w:after="0"/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Hervé CHERUBINI</w:t>
      </w:r>
    </w:p>
    <w:p w14:paraId="5DBC7F95" w14:textId="5662C5A2" w:rsidR="00D37DAC" w:rsidRPr="004567B7" w:rsidRDefault="00D37DAC" w:rsidP="006723E9">
      <w:pPr>
        <w:spacing w:after="120"/>
        <w:jc w:val="both"/>
        <w:rPr>
          <w:rFonts w:ascii="Gisha" w:hAnsi="Gisha" w:cs="Gisha"/>
          <w:sz w:val="32"/>
          <w:szCs w:val="20"/>
        </w:rPr>
      </w:pPr>
      <w:bookmarkStart w:id="0" w:name="_GoBack"/>
      <w:bookmarkEnd w:id="0"/>
    </w:p>
    <w:p w14:paraId="1AEBE609" w14:textId="4549197F" w:rsidR="002A6E65" w:rsidRPr="005D01A0" w:rsidRDefault="001A1C25" w:rsidP="006723E9">
      <w:pPr>
        <w:spacing w:after="12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</w:t>
      </w:r>
      <w:r w:rsidR="008F799C" w:rsidRPr="005D01A0">
        <w:rPr>
          <w:rFonts w:ascii="Gisha" w:hAnsi="Gisha" w:cs="Gisha"/>
          <w:sz w:val="20"/>
          <w:szCs w:val="20"/>
        </w:rPr>
        <w:t xml:space="preserve">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</w:t>
      </w:r>
      <w:proofErr w:type="spellStart"/>
      <w:r w:rsidR="008F799C" w:rsidRPr="005D01A0">
        <w:rPr>
          <w:rFonts w:ascii="Gisha" w:hAnsi="Gisha" w:cs="Gisha"/>
          <w:sz w:val="20"/>
          <w:szCs w:val="20"/>
        </w:rPr>
        <w:t>Télérecours</w:t>
      </w:r>
      <w:proofErr w:type="spellEnd"/>
      <w:r w:rsidR="008F799C" w:rsidRPr="005D01A0">
        <w:rPr>
          <w:rFonts w:ascii="Gisha" w:hAnsi="Gisha" w:cs="Gisha"/>
          <w:sz w:val="20"/>
          <w:szCs w:val="20"/>
        </w:rPr>
        <w:t xml:space="preserve"> citoyen accessible à partir du site </w:t>
      </w:r>
      <w:hyperlink r:id="rId8" w:history="1">
        <w:r w:rsidR="008F799C" w:rsidRPr="005D01A0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="008F799C" w:rsidRPr="005D01A0">
        <w:rPr>
          <w:rFonts w:ascii="Gisha" w:hAnsi="Gisha" w:cs="Gisha"/>
          <w:sz w:val="20"/>
          <w:szCs w:val="20"/>
        </w:rPr>
        <w:t xml:space="preserve">. </w:t>
      </w:r>
      <w:r w:rsidR="0005541B" w:rsidRPr="005D01A0">
        <w:rPr>
          <w:rFonts w:ascii="Gisha" w:hAnsi="Gisha" w:cs="Gisha"/>
          <w:sz w:val="20"/>
          <w:szCs w:val="20"/>
        </w:rPr>
        <w:t xml:space="preserve"> </w:t>
      </w:r>
    </w:p>
    <w:sectPr w:rsidR="002A6E65" w:rsidRPr="005D01A0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AF2D" w14:textId="77777777" w:rsidR="00DD7DD5" w:rsidRDefault="00DD7DD5" w:rsidP="007157D9">
      <w:pPr>
        <w:spacing w:after="0" w:line="240" w:lineRule="auto"/>
      </w:pPr>
      <w:r>
        <w:separator/>
      </w:r>
    </w:p>
  </w:endnote>
  <w:endnote w:type="continuationSeparator" w:id="0">
    <w:p w14:paraId="2AF31F86" w14:textId="77777777" w:rsidR="00DD7DD5" w:rsidRDefault="00DD7DD5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3D24" w14:textId="59292A08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D37DAC">
      <w:rPr>
        <w:rFonts w:ascii="Gisha" w:hAnsi="Gisha" w:cs="Gisha"/>
        <w:i/>
        <w:color w:val="000000"/>
        <w:sz w:val="18"/>
        <w:szCs w:val="18"/>
      </w:rPr>
      <w:t>Délibération n°</w:t>
    </w:r>
    <w:r w:rsidR="00C45978">
      <w:rPr>
        <w:rFonts w:ascii="Gisha" w:hAnsi="Gisha" w:cs="Gisha"/>
        <w:i/>
        <w:color w:val="000000"/>
        <w:sz w:val="18"/>
        <w:szCs w:val="18"/>
      </w:rPr>
      <w:t>133</w:t>
    </w:r>
    <w:r w:rsidRPr="00D37DAC">
      <w:rPr>
        <w:rFonts w:ascii="Gisha" w:hAnsi="Gisha" w:cs="Gisha"/>
        <w:i/>
        <w:sz w:val="18"/>
        <w:szCs w:val="18"/>
      </w:rPr>
      <w:t>/20</w:t>
    </w:r>
    <w:r w:rsidR="00546622" w:rsidRPr="00D37DAC">
      <w:rPr>
        <w:rFonts w:ascii="Gisha" w:hAnsi="Gisha" w:cs="Gisha"/>
        <w:i/>
        <w:sz w:val="18"/>
        <w:szCs w:val="18"/>
      </w:rPr>
      <w:t>2</w:t>
    </w:r>
    <w:r w:rsidR="00CF7D13" w:rsidRPr="00D37DAC">
      <w:rPr>
        <w:rFonts w:ascii="Gisha" w:hAnsi="Gisha" w:cs="Gisha"/>
        <w:i/>
        <w:sz w:val="18"/>
        <w:szCs w:val="18"/>
      </w:rPr>
      <w:t>3</w:t>
    </w:r>
  </w:p>
  <w:p w14:paraId="3FFE75C7" w14:textId="20FAE2C4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8B765D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8B765D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1FF93C1F" w14:textId="77777777" w:rsidR="007157D9" w:rsidRDefault="007157D9">
    <w:pPr>
      <w:pStyle w:val="Pieddepage"/>
    </w:pPr>
  </w:p>
  <w:p w14:paraId="37842929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E20B" w14:textId="77777777" w:rsidR="00DD7DD5" w:rsidRDefault="00DD7DD5" w:rsidP="007157D9">
      <w:pPr>
        <w:spacing w:after="0" w:line="240" w:lineRule="auto"/>
      </w:pPr>
      <w:r>
        <w:separator/>
      </w:r>
    </w:p>
  </w:footnote>
  <w:footnote w:type="continuationSeparator" w:id="0">
    <w:p w14:paraId="04DECB4D" w14:textId="77777777" w:rsidR="00DD7DD5" w:rsidRDefault="00DD7DD5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491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7B26D95D" w14:textId="77777777" w:rsidR="007157D9" w:rsidRPr="00D37DAC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 xml:space="preserve">DEPARTEMENT </w:t>
    </w:r>
    <w:r w:rsidR="007157D9" w:rsidRPr="00D37DAC">
      <w:rPr>
        <w:b/>
        <w:color w:val="000000" w:themeColor="text1"/>
      </w:rPr>
      <w:t>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F08"/>
    <w:multiLevelType w:val="hybridMultilevel"/>
    <w:tmpl w:val="30905A44"/>
    <w:lvl w:ilvl="0" w:tplc="BFA6FB8E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7BA"/>
    <w:multiLevelType w:val="hybridMultilevel"/>
    <w:tmpl w:val="082E060C"/>
    <w:lvl w:ilvl="0" w:tplc="50646D4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BF4"/>
    <w:multiLevelType w:val="hybridMultilevel"/>
    <w:tmpl w:val="E6B2F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5B99"/>
    <w:multiLevelType w:val="hybridMultilevel"/>
    <w:tmpl w:val="31E68C36"/>
    <w:lvl w:ilvl="0" w:tplc="8B72FD3A">
      <w:start w:val="1"/>
      <w:numFmt w:val="bullet"/>
      <w:lvlText w:val="-"/>
      <w:lvlJc w:val="left"/>
      <w:pPr>
        <w:ind w:left="1065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0B4488"/>
    <w:multiLevelType w:val="hybridMultilevel"/>
    <w:tmpl w:val="210C1296"/>
    <w:lvl w:ilvl="0" w:tplc="E5AC7C7C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3E47"/>
    <w:multiLevelType w:val="hybridMultilevel"/>
    <w:tmpl w:val="D276B5DC"/>
    <w:lvl w:ilvl="0" w:tplc="B10EDB84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DBA"/>
    <w:multiLevelType w:val="hybridMultilevel"/>
    <w:tmpl w:val="28140A32"/>
    <w:lvl w:ilvl="0" w:tplc="0E5C509E"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7DBC"/>
    <w:multiLevelType w:val="hybridMultilevel"/>
    <w:tmpl w:val="29C0F4E2"/>
    <w:lvl w:ilvl="0" w:tplc="42504BA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5F0"/>
    <w:multiLevelType w:val="hybridMultilevel"/>
    <w:tmpl w:val="398C1260"/>
    <w:lvl w:ilvl="0" w:tplc="EEC82BBC">
      <w:start w:val="9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F75893"/>
    <w:multiLevelType w:val="hybridMultilevel"/>
    <w:tmpl w:val="DEB08604"/>
    <w:lvl w:ilvl="0" w:tplc="A6522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461"/>
    <w:multiLevelType w:val="hybridMultilevel"/>
    <w:tmpl w:val="338E4F04"/>
    <w:lvl w:ilvl="0" w:tplc="6964857A">
      <w:start w:val="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F2EF1"/>
    <w:multiLevelType w:val="hybridMultilevel"/>
    <w:tmpl w:val="4080DB30"/>
    <w:lvl w:ilvl="0" w:tplc="8B72FD3A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01C9"/>
    <w:multiLevelType w:val="hybridMultilevel"/>
    <w:tmpl w:val="671C169E"/>
    <w:lvl w:ilvl="0" w:tplc="79A05DCA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58AE"/>
    <w:multiLevelType w:val="hybridMultilevel"/>
    <w:tmpl w:val="826E4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B7A5AB6"/>
    <w:multiLevelType w:val="hybridMultilevel"/>
    <w:tmpl w:val="D758EEF4"/>
    <w:lvl w:ilvl="0" w:tplc="E1E0D51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07DF5"/>
    <w:rsid w:val="00011A7E"/>
    <w:rsid w:val="0001388A"/>
    <w:rsid w:val="000167A6"/>
    <w:rsid w:val="000330F8"/>
    <w:rsid w:val="0005541B"/>
    <w:rsid w:val="00061908"/>
    <w:rsid w:val="00065C27"/>
    <w:rsid w:val="00085658"/>
    <w:rsid w:val="00091ED1"/>
    <w:rsid w:val="00093329"/>
    <w:rsid w:val="000A6131"/>
    <w:rsid w:val="000B1CB7"/>
    <w:rsid w:val="000C5FDB"/>
    <w:rsid w:val="000E5790"/>
    <w:rsid w:val="000E6533"/>
    <w:rsid w:val="000F20B6"/>
    <w:rsid w:val="000F5A9C"/>
    <w:rsid w:val="001029BB"/>
    <w:rsid w:val="001059E5"/>
    <w:rsid w:val="001233F0"/>
    <w:rsid w:val="00131255"/>
    <w:rsid w:val="00143130"/>
    <w:rsid w:val="001524A3"/>
    <w:rsid w:val="00165EDF"/>
    <w:rsid w:val="00185633"/>
    <w:rsid w:val="001973A6"/>
    <w:rsid w:val="00197E8E"/>
    <w:rsid w:val="001A1C25"/>
    <w:rsid w:val="001A2730"/>
    <w:rsid w:val="001A63C9"/>
    <w:rsid w:val="001A78F4"/>
    <w:rsid w:val="001B33C2"/>
    <w:rsid w:val="001B3ADE"/>
    <w:rsid w:val="001C31A8"/>
    <w:rsid w:val="001D63A7"/>
    <w:rsid w:val="001E40A6"/>
    <w:rsid w:val="001F00F8"/>
    <w:rsid w:val="001F0EF5"/>
    <w:rsid w:val="001F280B"/>
    <w:rsid w:val="00206474"/>
    <w:rsid w:val="00220645"/>
    <w:rsid w:val="002231D0"/>
    <w:rsid w:val="002278E2"/>
    <w:rsid w:val="00230C0A"/>
    <w:rsid w:val="00236765"/>
    <w:rsid w:val="00265AD8"/>
    <w:rsid w:val="00272C9D"/>
    <w:rsid w:val="0028102A"/>
    <w:rsid w:val="00285075"/>
    <w:rsid w:val="00293074"/>
    <w:rsid w:val="002967FC"/>
    <w:rsid w:val="0029744A"/>
    <w:rsid w:val="002A3575"/>
    <w:rsid w:val="002A5692"/>
    <w:rsid w:val="002A6E65"/>
    <w:rsid w:val="002C582C"/>
    <w:rsid w:val="002E362E"/>
    <w:rsid w:val="002E63A8"/>
    <w:rsid w:val="002F3278"/>
    <w:rsid w:val="002F4C31"/>
    <w:rsid w:val="002F5602"/>
    <w:rsid w:val="0031067D"/>
    <w:rsid w:val="00310E36"/>
    <w:rsid w:val="00321B82"/>
    <w:rsid w:val="00332346"/>
    <w:rsid w:val="00334962"/>
    <w:rsid w:val="0036525C"/>
    <w:rsid w:val="00365B2E"/>
    <w:rsid w:val="00372ADC"/>
    <w:rsid w:val="00373A2E"/>
    <w:rsid w:val="00382611"/>
    <w:rsid w:val="00385DAF"/>
    <w:rsid w:val="0039135D"/>
    <w:rsid w:val="00392C38"/>
    <w:rsid w:val="0039352E"/>
    <w:rsid w:val="003946B2"/>
    <w:rsid w:val="003A1E11"/>
    <w:rsid w:val="003B3A66"/>
    <w:rsid w:val="003C2349"/>
    <w:rsid w:val="003D6ED0"/>
    <w:rsid w:val="003F14F0"/>
    <w:rsid w:val="003F2E57"/>
    <w:rsid w:val="003F3F30"/>
    <w:rsid w:val="00412428"/>
    <w:rsid w:val="004145FF"/>
    <w:rsid w:val="004172B5"/>
    <w:rsid w:val="004174EA"/>
    <w:rsid w:val="00420253"/>
    <w:rsid w:val="00422FBE"/>
    <w:rsid w:val="00442BA7"/>
    <w:rsid w:val="0044584C"/>
    <w:rsid w:val="00446E36"/>
    <w:rsid w:val="004506B4"/>
    <w:rsid w:val="00450A2D"/>
    <w:rsid w:val="004542E1"/>
    <w:rsid w:val="004567B7"/>
    <w:rsid w:val="004607F0"/>
    <w:rsid w:val="004609EF"/>
    <w:rsid w:val="004610B9"/>
    <w:rsid w:val="00465853"/>
    <w:rsid w:val="004719E8"/>
    <w:rsid w:val="00476D10"/>
    <w:rsid w:val="00480312"/>
    <w:rsid w:val="004834DE"/>
    <w:rsid w:val="004876BF"/>
    <w:rsid w:val="00490BA2"/>
    <w:rsid w:val="004A474D"/>
    <w:rsid w:val="004A4C34"/>
    <w:rsid w:val="004C24BC"/>
    <w:rsid w:val="004C4E4D"/>
    <w:rsid w:val="004D35C0"/>
    <w:rsid w:val="004D4237"/>
    <w:rsid w:val="004D76B7"/>
    <w:rsid w:val="004E4DA5"/>
    <w:rsid w:val="004E65FF"/>
    <w:rsid w:val="004E7A98"/>
    <w:rsid w:val="004F175A"/>
    <w:rsid w:val="004F61D3"/>
    <w:rsid w:val="005144E3"/>
    <w:rsid w:val="005212B3"/>
    <w:rsid w:val="00523B00"/>
    <w:rsid w:val="00530DF8"/>
    <w:rsid w:val="00537B28"/>
    <w:rsid w:val="0054627D"/>
    <w:rsid w:val="00546622"/>
    <w:rsid w:val="00551C2B"/>
    <w:rsid w:val="00562A5D"/>
    <w:rsid w:val="00565C40"/>
    <w:rsid w:val="0057552E"/>
    <w:rsid w:val="00591DB0"/>
    <w:rsid w:val="005A0A64"/>
    <w:rsid w:val="005B120C"/>
    <w:rsid w:val="005C4AE3"/>
    <w:rsid w:val="005C5160"/>
    <w:rsid w:val="005C7CC1"/>
    <w:rsid w:val="005C7F46"/>
    <w:rsid w:val="005D01A0"/>
    <w:rsid w:val="005E55EE"/>
    <w:rsid w:val="005F57CB"/>
    <w:rsid w:val="00620BD2"/>
    <w:rsid w:val="006252F6"/>
    <w:rsid w:val="00633549"/>
    <w:rsid w:val="006502C7"/>
    <w:rsid w:val="006631B6"/>
    <w:rsid w:val="006650E3"/>
    <w:rsid w:val="006723E9"/>
    <w:rsid w:val="00675F9E"/>
    <w:rsid w:val="00676DD3"/>
    <w:rsid w:val="00683F91"/>
    <w:rsid w:val="0069331A"/>
    <w:rsid w:val="00697CFB"/>
    <w:rsid w:val="006B05C4"/>
    <w:rsid w:val="006B732B"/>
    <w:rsid w:val="006B792B"/>
    <w:rsid w:val="006D2E98"/>
    <w:rsid w:val="006F4645"/>
    <w:rsid w:val="007002CC"/>
    <w:rsid w:val="00701E9B"/>
    <w:rsid w:val="00704EF8"/>
    <w:rsid w:val="00705200"/>
    <w:rsid w:val="00706B10"/>
    <w:rsid w:val="00706BFD"/>
    <w:rsid w:val="007157D9"/>
    <w:rsid w:val="00723F11"/>
    <w:rsid w:val="0072408A"/>
    <w:rsid w:val="0072593C"/>
    <w:rsid w:val="00731495"/>
    <w:rsid w:val="007353E2"/>
    <w:rsid w:val="00735BDE"/>
    <w:rsid w:val="00735E47"/>
    <w:rsid w:val="00736927"/>
    <w:rsid w:val="007441EF"/>
    <w:rsid w:val="00747576"/>
    <w:rsid w:val="00747A75"/>
    <w:rsid w:val="0075001E"/>
    <w:rsid w:val="00754118"/>
    <w:rsid w:val="007556F3"/>
    <w:rsid w:val="00764154"/>
    <w:rsid w:val="0076498B"/>
    <w:rsid w:val="007700E8"/>
    <w:rsid w:val="00771D73"/>
    <w:rsid w:val="0077533D"/>
    <w:rsid w:val="007772CA"/>
    <w:rsid w:val="007866CE"/>
    <w:rsid w:val="00791A45"/>
    <w:rsid w:val="00794005"/>
    <w:rsid w:val="007A033A"/>
    <w:rsid w:val="007A74FD"/>
    <w:rsid w:val="007B1FCA"/>
    <w:rsid w:val="007B514B"/>
    <w:rsid w:val="007B617A"/>
    <w:rsid w:val="007E12BC"/>
    <w:rsid w:val="007E3AA7"/>
    <w:rsid w:val="007E4074"/>
    <w:rsid w:val="00801262"/>
    <w:rsid w:val="008107AE"/>
    <w:rsid w:val="0081254C"/>
    <w:rsid w:val="00815259"/>
    <w:rsid w:val="008213F1"/>
    <w:rsid w:val="0083277F"/>
    <w:rsid w:val="00833369"/>
    <w:rsid w:val="0083591A"/>
    <w:rsid w:val="00840F87"/>
    <w:rsid w:val="00853537"/>
    <w:rsid w:val="00855E17"/>
    <w:rsid w:val="008560CC"/>
    <w:rsid w:val="00860BEF"/>
    <w:rsid w:val="0086254D"/>
    <w:rsid w:val="00864044"/>
    <w:rsid w:val="00874606"/>
    <w:rsid w:val="0088403A"/>
    <w:rsid w:val="008A479E"/>
    <w:rsid w:val="008A794F"/>
    <w:rsid w:val="008B765D"/>
    <w:rsid w:val="008C0FA3"/>
    <w:rsid w:val="008D3B88"/>
    <w:rsid w:val="008D5A00"/>
    <w:rsid w:val="008D6218"/>
    <w:rsid w:val="008E78B2"/>
    <w:rsid w:val="008F00E0"/>
    <w:rsid w:val="008F4806"/>
    <w:rsid w:val="008F799C"/>
    <w:rsid w:val="0090123B"/>
    <w:rsid w:val="00903875"/>
    <w:rsid w:val="0090532C"/>
    <w:rsid w:val="009118D8"/>
    <w:rsid w:val="00912E2E"/>
    <w:rsid w:val="00917561"/>
    <w:rsid w:val="009200F6"/>
    <w:rsid w:val="00920992"/>
    <w:rsid w:val="00921087"/>
    <w:rsid w:val="00936DB8"/>
    <w:rsid w:val="00940BCC"/>
    <w:rsid w:val="00947D65"/>
    <w:rsid w:val="00952E7D"/>
    <w:rsid w:val="009647C7"/>
    <w:rsid w:val="00965F76"/>
    <w:rsid w:val="009660E8"/>
    <w:rsid w:val="009723D7"/>
    <w:rsid w:val="00976545"/>
    <w:rsid w:val="00976595"/>
    <w:rsid w:val="00980DB5"/>
    <w:rsid w:val="00985659"/>
    <w:rsid w:val="0098786E"/>
    <w:rsid w:val="009959AE"/>
    <w:rsid w:val="0099604B"/>
    <w:rsid w:val="00996432"/>
    <w:rsid w:val="009A4911"/>
    <w:rsid w:val="009A5EAF"/>
    <w:rsid w:val="009A7A8F"/>
    <w:rsid w:val="009B4FBA"/>
    <w:rsid w:val="009B5FD3"/>
    <w:rsid w:val="009C372D"/>
    <w:rsid w:val="009C79DD"/>
    <w:rsid w:val="009C7F14"/>
    <w:rsid w:val="009D0A9C"/>
    <w:rsid w:val="009D4931"/>
    <w:rsid w:val="009E4315"/>
    <w:rsid w:val="009F53D7"/>
    <w:rsid w:val="009F76A2"/>
    <w:rsid w:val="00A016A2"/>
    <w:rsid w:val="00A02A5F"/>
    <w:rsid w:val="00A0450A"/>
    <w:rsid w:val="00A048CF"/>
    <w:rsid w:val="00A11B33"/>
    <w:rsid w:val="00A145BA"/>
    <w:rsid w:val="00A16D8F"/>
    <w:rsid w:val="00A178CF"/>
    <w:rsid w:val="00A30E86"/>
    <w:rsid w:val="00A4192B"/>
    <w:rsid w:val="00A50FB3"/>
    <w:rsid w:val="00A608E8"/>
    <w:rsid w:val="00A67CCD"/>
    <w:rsid w:val="00A86D98"/>
    <w:rsid w:val="00A941DA"/>
    <w:rsid w:val="00A95195"/>
    <w:rsid w:val="00A95F36"/>
    <w:rsid w:val="00AB5018"/>
    <w:rsid w:val="00AC127B"/>
    <w:rsid w:val="00AC157E"/>
    <w:rsid w:val="00AC32D7"/>
    <w:rsid w:val="00AC38D2"/>
    <w:rsid w:val="00AC4C99"/>
    <w:rsid w:val="00AC7F3B"/>
    <w:rsid w:val="00AD069A"/>
    <w:rsid w:val="00AE448F"/>
    <w:rsid w:val="00B02E0D"/>
    <w:rsid w:val="00B04602"/>
    <w:rsid w:val="00B118B5"/>
    <w:rsid w:val="00B132F3"/>
    <w:rsid w:val="00B165AC"/>
    <w:rsid w:val="00B2009B"/>
    <w:rsid w:val="00B22925"/>
    <w:rsid w:val="00B229B7"/>
    <w:rsid w:val="00B24AFF"/>
    <w:rsid w:val="00B31656"/>
    <w:rsid w:val="00B3351B"/>
    <w:rsid w:val="00B45C6F"/>
    <w:rsid w:val="00B475CE"/>
    <w:rsid w:val="00B55801"/>
    <w:rsid w:val="00B62CE6"/>
    <w:rsid w:val="00B659D8"/>
    <w:rsid w:val="00B677AE"/>
    <w:rsid w:val="00B7639F"/>
    <w:rsid w:val="00B80356"/>
    <w:rsid w:val="00B85E5A"/>
    <w:rsid w:val="00B91C7E"/>
    <w:rsid w:val="00BA0116"/>
    <w:rsid w:val="00BA4D73"/>
    <w:rsid w:val="00BA57F3"/>
    <w:rsid w:val="00BB0C9C"/>
    <w:rsid w:val="00BB2542"/>
    <w:rsid w:val="00BC0ABB"/>
    <w:rsid w:val="00BC0B96"/>
    <w:rsid w:val="00BD078C"/>
    <w:rsid w:val="00BD326B"/>
    <w:rsid w:val="00BE0BC1"/>
    <w:rsid w:val="00BE295C"/>
    <w:rsid w:val="00BE42E7"/>
    <w:rsid w:val="00BE4F58"/>
    <w:rsid w:val="00BE593E"/>
    <w:rsid w:val="00BF488C"/>
    <w:rsid w:val="00BF4A46"/>
    <w:rsid w:val="00C0357C"/>
    <w:rsid w:val="00C0579D"/>
    <w:rsid w:val="00C11487"/>
    <w:rsid w:val="00C33036"/>
    <w:rsid w:val="00C4180D"/>
    <w:rsid w:val="00C43939"/>
    <w:rsid w:val="00C45978"/>
    <w:rsid w:val="00C51F9A"/>
    <w:rsid w:val="00C5209F"/>
    <w:rsid w:val="00C55C0E"/>
    <w:rsid w:val="00C656AE"/>
    <w:rsid w:val="00C7341A"/>
    <w:rsid w:val="00C73F5B"/>
    <w:rsid w:val="00C753D9"/>
    <w:rsid w:val="00C87038"/>
    <w:rsid w:val="00C96F40"/>
    <w:rsid w:val="00CA15AB"/>
    <w:rsid w:val="00CA4486"/>
    <w:rsid w:val="00CB1091"/>
    <w:rsid w:val="00CB3F99"/>
    <w:rsid w:val="00CD5BCA"/>
    <w:rsid w:val="00CE0493"/>
    <w:rsid w:val="00CF1F2D"/>
    <w:rsid w:val="00CF7D13"/>
    <w:rsid w:val="00D0007E"/>
    <w:rsid w:val="00D14DFC"/>
    <w:rsid w:val="00D14FD9"/>
    <w:rsid w:val="00D31BB6"/>
    <w:rsid w:val="00D37DAC"/>
    <w:rsid w:val="00D5589A"/>
    <w:rsid w:val="00D61F3B"/>
    <w:rsid w:val="00D71038"/>
    <w:rsid w:val="00D77902"/>
    <w:rsid w:val="00D85EF4"/>
    <w:rsid w:val="00D86126"/>
    <w:rsid w:val="00D90CD4"/>
    <w:rsid w:val="00DA1498"/>
    <w:rsid w:val="00DB091F"/>
    <w:rsid w:val="00DC5D3B"/>
    <w:rsid w:val="00DD7DD5"/>
    <w:rsid w:val="00DE02B8"/>
    <w:rsid w:val="00DE3F47"/>
    <w:rsid w:val="00DE73F1"/>
    <w:rsid w:val="00DF46E0"/>
    <w:rsid w:val="00DF7458"/>
    <w:rsid w:val="00DF7CB9"/>
    <w:rsid w:val="00E05916"/>
    <w:rsid w:val="00E06C07"/>
    <w:rsid w:val="00E11361"/>
    <w:rsid w:val="00E13CF6"/>
    <w:rsid w:val="00E1740E"/>
    <w:rsid w:val="00E33EAC"/>
    <w:rsid w:val="00E47BC5"/>
    <w:rsid w:val="00E56C1E"/>
    <w:rsid w:val="00E959CF"/>
    <w:rsid w:val="00E96683"/>
    <w:rsid w:val="00EA2611"/>
    <w:rsid w:val="00EB48F5"/>
    <w:rsid w:val="00EC0379"/>
    <w:rsid w:val="00EC350C"/>
    <w:rsid w:val="00EC5251"/>
    <w:rsid w:val="00ED0A54"/>
    <w:rsid w:val="00ED1CD5"/>
    <w:rsid w:val="00ED2B40"/>
    <w:rsid w:val="00ED63EF"/>
    <w:rsid w:val="00EE5300"/>
    <w:rsid w:val="00EF38D2"/>
    <w:rsid w:val="00EF4C54"/>
    <w:rsid w:val="00F00024"/>
    <w:rsid w:val="00F030C1"/>
    <w:rsid w:val="00F2012E"/>
    <w:rsid w:val="00F31CD2"/>
    <w:rsid w:val="00F34FF6"/>
    <w:rsid w:val="00F357F5"/>
    <w:rsid w:val="00F360DF"/>
    <w:rsid w:val="00F51E8E"/>
    <w:rsid w:val="00F52041"/>
    <w:rsid w:val="00F52076"/>
    <w:rsid w:val="00F61D49"/>
    <w:rsid w:val="00F656D6"/>
    <w:rsid w:val="00F7424D"/>
    <w:rsid w:val="00F81909"/>
    <w:rsid w:val="00F92279"/>
    <w:rsid w:val="00FA511A"/>
    <w:rsid w:val="00FA6ACC"/>
    <w:rsid w:val="00FD2E33"/>
    <w:rsid w:val="00FD6317"/>
    <w:rsid w:val="00FE699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04AD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uiPriority w:val="34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45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5">
    <w:name w:val="Corps de texte 25"/>
    <w:basedOn w:val="Normal"/>
    <w:rsid w:val="00523B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E0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FEC1-3DB5-46E6-A307-05EC237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10</cp:revision>
  <cp:lastPrinted>2023-10-27T08:41:00Z</cp:lastPrinted>
  <dcterms:created xsi:type="dcterms:W3CDTF">2023-10-18T07:45:00Z</dcterms:created>
  <dcterms:modified xsi:type="dcterms:W3CDTF">2023-10-27T08:42:00Z</dcterms:modified>
</cp:coreProperties>
</file>